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9251F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left"/>
        <w:textAlignment w:val="auto"/>
        <w:rPr>
          <w:rStyle w:val="7"/>
          <w:rFonts w:hint="eastAsia" w:ascii="国标黑体" w:hAnsi="国标黑体" w:eastAsia="国标黑体" w:cs="国标黑体"/>
          <w:b w:val="0"/>
          <w:bCs w:val="0"/>
          <w:color w:val="000000"/>
          <w:sz w:val="32"/>
          <w:szCs w:val="32"/>
          <w:lang w:eastAsia="zh-CN"/>
        </w:rPr>
      </w:pPr>
      <w:r>
        <w:rPr>
          <w:rStyle w:val="7"/>
          <w:rFonts w:hint="eastAsia" w:ascii="国标黑体" w:hAnsi="国标黑体" w:eastAsia="国标黑体" w:cs="国标黑体"/>
          <w:b w:val="0"/>
          <w:bCs w:val="0"/>
          <w:color w:val="000000"/>
          <w:sz w:val="32"/>
          <w:szCs w:val="32"/>
          <w:lang w:eastAsia="zh-CN"/>
        </w:rPr>
        <w:t>附件：</w:t>
      </w:r>
    </w:p>
    <w:p w14:paraId="78F45446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</w:pP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安徽省社会工作创新实践案例模板</w:t>
      </w: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  <w:t>（供参考）</w:t>
      </w:r>
    </w:p>
    <w:p w14:paraId="4EA16ED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</w:pP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XX新就业群体服务案例</w:t>
      </w:r>
    </w:p>
    <w:p w14:paraId="1728C5D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一、服务背景</w:t>
      </w:r>
      <w:bookmarkStart w:id="0" w:name="_GoBack"/>
      <w:bookmarkEnd w:id="0"/>
    </w:p>
    <w:p w14:paraId="7A306DB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简述案例服务时间、服务地点、服务对象等基本情况。</w:t>
      </w:r>
    </w:p>
    <w:p w14:paraId="1A97AA9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二</w:t>
      </w:r>
      <w:r>
        <w:rPr>
          <w:rFonts w:ascii="黑体" w:hAnsi="黑体" w:eastAsia="黑体" w:cs="黑体"/>
          <w:b w:val="0"/>
          <w:bCs w:val="0"/>
          <w:color w:val="00000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需求预估与分析</w:t>
      </w:r>
    </w:p>
    <w:p w14:paraId="7931B42C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简述核心问题与需求、服务政策与理论依据等。</w:t>
      </w:r>
    </w:p>
    <w:p w14:paraId="09E954D9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、</w:t>
      </w:r>
      <w:r>
        <w:rPr>
          <w:rFonts w:ascii="黑体" w:hAnsi="黑体" w:eastAsia="黑体" w:cs="黑体"/>
          <w:b w:val="0"/>
          <w:bCs w:val="0"/>
          <w:color w:val="000000"/>
          <w:sz w:val="32"/>
          <w:szCs w:val="32"/>
        </w:rPr>
        <w:t>服务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计划</w:t>
      </w:r>
    </w:p>
    <w:p w14:paraId="21370EC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简述服务目标、介入计划等</w:t>
      </w:r>
    </w:p>
    <w:p w14:paraId="46DB64B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四</w:t>
      </w:r>
      <w:r>
        <w:rPr>
          <w:rFonts w:ascii="黑体" w:hAnsi="黑体" w:eastAsia="黑体" w:cs="黑体"/>
          <w:b w:val="0"/>
          <w:bCs w:val="0"/>
          <w:color w:val="00000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服务过程</w:t>
      </w:r>
    </w:p>
    <w:p w14:paraId="6F7E175A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eastAsia" w:ascii="仿宋_GB2312" w:hAnsi="仿宋_GB2312" w:eastAsia="黑体" w:cs="仿宋_GB2312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五</w:t>
      </w:r>
      <w:r>
        <w:rPr>
          <w:rFonts w:ascii="黑体" w:hAnsi="黑体" w:eastAsia="黑体" w:cs="黑体"/>
          <w:b w:val="0"/>
          <w:bCs w:val="0"/>
          <w:color w:val="000000"/>
          <w:sz w:val="32"/>
          <w:szCs w:val="32"/>
        </w:rPr>
        <w:t>、实施成效</w:t>
      </w:r>
    </w:p>
    <w:p w14:paraId="5DA9665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六</w:t>
      </w:r>
      <w:r>
        <w:rPr>
          <w:rFonts w:ascii="黑体" w:hAnsi="黑体" w:eastAsia="黑体" w:cs="黑体"/>
          <w:b w:val="0"/>
          <w:bCs w:val="0"/>
          <w:color w:val="000000"/>
          <w:sz w:val="32"/>
          <w:szCs w:val="32"/>
        </w:rPr>
        <w:t>、创新亮点</w:t>
      </w:r>
    </w:p>
    <w:p w14:paraId="61429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七、服务图片</w:t>
      </w:r>
    </w:p>
    <w:p w14:paraId="6A4715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Style w:val="7"/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eastAsia="zh-CN"/>
        </w:rPr>
      </w:pPr>
      <w:r>
        <w:rPr>
          <w:rStyle w:val="7"/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请提供2</w:t>
      </w:r>
      <w:r>
        <w:rPr>
          <w:rStyle w:val="7"/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eastAsia="zh-CN"/>
        </w:rPr>
        <w:t>张能够代表服务过程、服务成效的图片。</w:t>
      </w:r>
    </w:p>
    <w:tbl>
      <w:tblPr>
        <w:tblStyle w:val="5"/>
        <w:tblpPr w:leftFromText="180" w:rightFromText="180" w:vertAnchor="text" w:horzAnchor="page" w:tblpX="1623" w:tblpY="28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5"/>
        <w:gridCol w:w="3175"/>
        <w:gridCol w:w="1605"/>
        <w:gridCol w:w="2255"/>
      </w:tblGrid>
      <w:tr w14:paraId="5629B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35" w:type="dxa"/>
            <w:shd w:val="clear" w:color="auto" w:fill="auto"/>
            <w:vAlign w:val="top"/>
          </w:tcPr>
          <w:p w14:paraId="0C267115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="国标黑体" w:hAnsi="国标黑体" w:eastAsia="国标黑体" w:cs="国标黑体"/>
                <w:b w:val="0"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7"/>
                <w:rFonts w:hint="eastAsia" w:ascii="国标黑体" w:hAnsi="国标黑体" w:eastAsia="国标黑体" w:cs="国标黑体"/>
                <w:b w:val="0"/>
                <w:color w:val="000000"/>
                <w:sz w:val="32"/>
                <w:szCs w:val="32"/>
                <w:vertAlign w:val="baseline"/>
                <w:lang w:val="en-US" w:eastAsia="zh-CN"/>
              </w:rPr>
              <w:t>申报者</w:t>
            </w:r>
          </w:p>
        </w:tc>
        <w:tc>
          <w:tcPr>
            <w:tcW w:w="3175" w:type="dxa"/>
            <w:shd w:val="clear" w:color="auto" w:fill="auto"/>
            <w:vAlign w:val="top"/>
          </w:tcPr>
          <w:p w14:paraId="20022A50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top"/>
          </w:tcPr>
          <w:p w14:paraId="29D49473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="国标黑体" w:hAnsi="国标黑体" w:eastAsia="国标黑体" w:cs="国标黑体"/>
                <w:b w:val="0"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7"/>
                <w:rFonts w:hint="eastAsia" w:ascii="国标黑体" w:hAnsi="国标黑体" w:eastAsia="国标黑体" w:cs="国标黑体"/>
                <w:b w:val="0"/>
                <w:color w:val="000000"/>
                <w:sz w:val="32"/>
                <w:szCs w:val="32"/>
                <w:vertAlign w:val="baseline"/>
                <w:lang w:val="en-US" w:eastAsia="zh-CN"/>
              </w:rPr>
              <w:t>服务领域</w:t>
            </w:r>
          </w:p>
        </w:tc>
        <w:tc>
          <w:tcPr>
            <w:tcW w:w="2255" w:type="dxa"/>
          </w:tcPr>
          <w:p w14:paraId="1CFC86C3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color w:val="00000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5B0D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35" w:type="dxa"/>
            <w:shd w:val="clear" w:color="auto" w:fill="auto"/>
            <w:vAlign w:val="top"/>
          </w:tcPr>
          <w:p w14:paraId="69FA54CC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="国标黑体" w:hAnsi="国标黑体" w:eastAsia="国标黑体" w:cs="国标黑体"/>
                <w:b w:val="0"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7"/>
                <w:rFonts w:hint="eastAsia" w:ascii="国标黑体" w:hAnsi="国标黑体" w:eastAsia="国标黑体" w:cs="国标黑体"/>
                <w:b w:val="0"/>
                <w:color w:val="000000"/>
                <w:sz w:val="32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3175" w:type="dxa"/>
            <w:shd w:val="clear" w:color="auto" w:fill="auto"/>
            <w:vAlign w:val="top"/>
          </w:tcPr>
          <w:p w14:paraId="7EEB2578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top"/>
          </w:tcPr>
          <w:p w14:paraId="440DA92F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="国标黑体" w:hAnsi="国标黑体" w:eastAsia="国标黑体" w:cs="国标黑体"/>
                <w:b w:val="0"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7"/>
                <w:rFonts w:hint="eastAsia" w:ascii="国标黑体" w:hAnsi="国标黑体" w:eastAsia="国标黑体" w:cs="国标黑体"/>
                <w:b w:val="0"/>
                <w:color w:val="000000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255" w:type="dxa"/>
          </w:tcPr>
          <w:p w14:paraId="6FD5BC8D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color w:val="00000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C7C9D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Style w:val="7"/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eastAsia="zh-CN"/>
        </w:rPr>
      </w:pPr>
      <w:r>
        <w:rPr>
          <w:rStyle w:val="7"/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eastAsia="zh-CN"/>
        </w:rPr>
        <w:t>备注：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服务领域可参考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基层治理/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信访/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青少年/老年/司法/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医务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/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退役军人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/残障/新就业群体/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学校/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其他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 w14:paraId="038EA323"/>
    <w:sectPr>
      <w:pgSz w:w="11906" w:h="16838"/>
      <w:pgMar w:top="1984" w:right="1474" w:bottom="164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60007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A93250"/>
    <w:rsid w:val="39C75357"/>
    <w:rsid w:val="76A9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2026-03-04T07:01:00Z</dcterms:created>
  <dc:creator>zxk18</dc:creator>
  <cp:lastModifiedBy>zxk18</cp:lastModifiedBy>
  <dcterms:modified xsi:type="dcterms:W3CDTF">2026-03-04T07:05:28Z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C573B10484814C98AC2E47D61D847102_11</vt:lpwstr>
  </property>
  <property fmtid="{D5CDD505-2E9C-101B-9397-08002B2CF9AE}" pid="4" name="KSOTemplateDocerSaveRecord">
    <vt:lpwstr>eyJoZGlkIjoiNTc5MmNmOTQyZmI1OTc1NzM0NjVjNjBiZjQ0OTBiMTIiLCJ1c2VySWQiOiIyNjk4OTQ0OTAifQ==</vt:lpwstr>
  </property>
</Properties>
</file>